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BDB" w:rsidRPr="005311C7" w:rsidRDefault="00F179C0" w:rsidP="00515D19">
      <w:pPr>
        <w:spacing w:after="0" w:line="240" w:lineRule="auto"/>
        <w:ind w:right="-213"/>
        <w:jc w:val="center"/>
        <w:rPr>
          <w:b/>
          <w:sz w:val="20"/>
          <w:szCs w:val="20"/>
        </w:rPr>
      </w:pPr>
      <w:r>
        <w:rPr>
          <w:b/>
          <w:sz w:val="20"/>
          <w:szCs w:val="20"/>
          <w:lang w:val="uk-UA"/>
        </w:rPr>
        <w:t>НАБІР ПОДОВЖУВАЧІВ ДЛЯ АРТРОСКОПІЧНОЇ ПОМПИ</w:t>
      </w:r>
    </w:p>
    <w:p w:rsidR="000B7AD0" w:rsidRPr="006D6F28" w:rsidRDefault="000B7AD0" w:rsidP="00515D19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</w:p>
    <w:p w:rsidR="00515D19" w:rsidRDefault="00F179C0" w:rsidP="00515D19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Подовжувачі </w:t>
      </w:r>
      <w:r w:rsidR="00515D19" w:rsidRPr="006D6F28">
        <w:rPr>
          <w:b/>
          <w:sz w:val="20"/>
          <w:szCs w:val="20"/>
          <w:lang w:val="uk-UA"/>
        </w:rPr>
        <w:t xml:space="preserve"> використовується в хірургії </w:t>
      </w:r>
      <w:r w:rsidR="00396D8B">
        <w:rPr>
          <w:b/>
          <w:sz w:val="20"/>
          <w:szCs w:val="20"/>
          <w:lang w:val="uk-UA"/>
        </w:rPr>
        <w:t xml:space="preserve">для </w:t>
      </w:r>
      <w:r>
        <w:rPr>
          <w:b/>
          <w:sz w:val="20"/>
          <w:szCs w:val="20"/>
          <w:lang w:val="uk-UA"/>
        </w:rPr>
        <w:t xml:space="preserve">іригаційної системи, яка контролює приток та відтік рідини при </w:t>
      </w:r>
      <w:r w:rsidR="001A3346">
        <w:rPr>
          <w:b/>
          <w:sz w:val="20"/>
          <w:szCs w:val="20"/>
          <w:lang w:val="uk-UA"/>
        </w:rPr>
        <w:t>операціях на суглобах та хребті</w:t>
      </w:r>
      <w:r>
        <w:rPr>
          <w:b/>
          <w:sz w:val="20"/>
          <w:szCs w:val="20"/>
          <w:lang w:val="uk-UA"/>
        </w:rPr>
        <w:t xml:space="preserve">. </w:t>
      </w:r>
    </w:p>
    <w:p w:rsidR="00515D19" w:rsidRDefault="00515D19" w:rsidP="00515D19">
      <w:pPr>
        <w:pStyle w:val="a3"/>
        <w:numPr>
          <w:ilvl w:val="0"/>
          <w:numId w:val="4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515D19">
        <w:rPr>
          <w:sz w:val="20"/>
          <w:szCs w:val="20"/>
          <w:lang w:val="uk-UA"/>
        </w:rPr>
        <w:t xml:space="preserve">виготовлено з термопластичного нетоксичного </w:t>
      </w:r>
      <w:r>
        <w:rPr>
          <w:sz w:val="20"/>
          <w:szCs w:val="20"/>
          <w:lang w:val="uk-UA"/>
        </w:rPr>
        <w:t>полімеру</w:t>
      </w:r>
      <w:r w:rsidR="00F179C0">
        <w:rPr>
          <w:sz w:val="20"/>
          <w:szCs w:val="20"/>
          <w:lang w:val="uk-UA"/>
        </w:rPr>
        <w:t>;</w:t>
      </w:r>
    </w:p>
    <w:p w:rsidR="00F179C0" w:rsidRDefault="007E7BB5" w:rsidP="00515D19">
      <w:pPr>
        <w:pStyle w:val="a3"/>
        <w:numPr>
          <w:ilvl w:val="0"/>
          <w:numId w:val="4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набір складається з двох</w:t>
      </w:r>
      <w:r w:rsidR="00DF077F">
        <w:rPr>
          <w:sz w:val="20"/>
          <w:szCs w:val="20"/>
          <w:lang w:val="uk-UA"/>
        </w:rPr>
        <w:t xml:space="preserve"> </w:t>
      </w:r>
      <w:r w:rsidR="00F179C0">
        <w:rPr>
          <w:sz w:val="20"/>
          <w:szCs w:val="20"/>
          <w:lang w:val="uk-UA"/>
        </w:rPr>
        <w:t>подовжувачів</w:t>
      </w:r>
      <w:r>
        <w:rPr>
          <w:sz w:val="20"/>
          <w:szCs w:val="20"/>
          <w:lang w:val="uk-UA"/>
        </w:rPr>
        <w:t>, діаметр трубок яких  8,0</w:t>
      </w:r>
      <w:r w:rsidR="001A3346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мм </w:t>
      </w:r>
      <w:r w:rsidR="00F179C0">
        <w:rPr>
          <w:sz w:val="20"/>
          <w:szCs w:val="20"/>
          <w:lang w:val="uk-UA"/>
        </w:rPr>
        <w:t>:</w:t>
      </w:r>
    </w:p>
    <w:p w:rsidR="00F179C0" w:rsidRPr="00515D19" w:rsidRDefault="00F179C0" w:rsidP="00515D19">
      <w:pPr>
        <w:pStyle w:val="a3"/>
        <w:numPr>
          <w:ilvl w:val="0"/>
          <w:numId w:val="4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довжина одного </w:t>
      </w:r>
      <w:r w:rsidR="00DF077F">
        <w:rPr>
          <w:sz w:val="20"/>
          <w:szCs w:val="20"/>
          <w:lang w:val="uk-UA"/>
        </w:rPr>
        <w:t xml:space="preserve">- </w:t>
      </w:r>
      <w:r>
        <w:rPr>
          <w:sz w:val="20"/>
          <w:szCs w:val="20"/>
          <w:lang w:val="uk-UA"/>
        </w:rPr>
        <w:t>3200мм</w:t>
      </w:r>
      <w:r w:rsidR="00DF077F">
        <w:rPr>
          <w:sz w:val="20"/>
          <w:szCs w:val="20"/>
          <w:lang w:val="uk-UA"/>
        </w:rPr>
        <w:t xml:space="preserve">, на одному кінці канюля </w:t>
      </w:r>
      <w:proofErr w:type="spellStart"/>
      <w:r w:rsidR="00DF077F">
        <w:rPr>
          <w:sz w:val="20"/>
          <w:szCs w:val="20"/>
          <w:lang w:val="uk-UA"/>
        </w:rPr>
        <w:t>Луєр-Лок</w:t>
      </w:r>
      <w:proofErr w:type="spellEnd"/>
      <w:r w:rsidR="00DF077F">
        <w:rPr>
          <w:sz w:val="20"/>
          <w:szCs w:val="20"/>
          <w:lang w:val="uk-UA"/>
        </w:rPr>
        <w:t xml:space="preserve"> з накидною гайкою, на двох друг</w:t>
      </w:r>
      <w:r w:rsidR="001A3346">
        <w:rPr>
          <w:sz w:val="20"/>
          <w:szCs w:val="20"/>
          <w:lang w:val="uk-UA"/>
        </w:rPr>
        <w:t>их дві ін’єкційні голки ø2,0 мм, (призначений для подачі рідини  та зрошення операційної зони)</w:t>
      </w:r>
    </w:p>
    <w:p w:rsidR="00F179C0" w:rsidRDefault="00515D19" w:rsidP="00F179C0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 w:rsidRPr="00E843DD">
        <w:rPr>
          <w:sz w:val="20"/>
          <w:szCs w:val="20"/>
          <w:lang w:val="uk-UA"/>
        </w:rPr>
        <w:t xml:space="preserve">довжина </w:t>
      </w:r>
      <w:r w:rsidR="00DF077F">
        <w:rPr>
          <w:sz w:val="20"/>
          <w:szCs w:val="20"/>
          <w:lang w:val="uk-UA"/>
        </w:rPr>
        <w:t xml:space="preserve">другого - </w:t>
      </w:r>
      <w:r w:rsidR="00F179C0">
        <w:rPr>
          <w:sz w:val="20"/>
          <w:szCs w:val="20"/>
          <w:lang w:val="uk-UA"/>
        </w:rPr>
        <w:t xml:space="preserve"> 4500 мм</w:t>
      </w:r>
      <w:r w:rsidR="00DF077F">
        <w:rPr>
          <w:sz w:val="20"/>
          <w:szCs w:val="20"/>
          <w:lang w:val="uk-UA"/>
        </w:rPr>
        <w:t>, один кінець відкритий, на двох других два адаптера Жане</w:t>
      </w:r>
      <w:r w:rsidR="001A3346">
        <w:rPr>
          <w:sz w:val="20"/>
          <w:szCs w:val="20"/>
          <w:lang w:val="uk-UA"/>
        </w:rPr>
        <w:t>, (призначений для евакуації продуктів операції);</w:t>
      </w:r>
    </w:p>
    <w:p w:rsidR="001A3346" w:rsidRPr="000B6700" w:rsidRDefault="00F179C0" w:rsidP="000B6700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 кінцях</w:t>
      </w:r>
      <w:r w:rsidR="00F57844" w:rsidRPr="00E843DD">
        <w:rPr>
          <w:sz w:val="20"/>
          <w:szCs w:val="20"/>
          <w:lang w:val="uk-UA"/>
        </w:rPr>
        <w:t xml:space="preserve"> </w:t>
      </w:r>
      <w:r w:rsidR="00DF077F">
        <w:rPr>
          <w:sz w:val="20"/>
          <w:szCs w:val="20"/>
          <w:lang w:val="uk-UA"/>
        </w:rPr>
        <w:t>подовжувачів є</w:t>
      </w:r>
      <w:r w:rsidR="00F57844" w:rsidRPr="00E843DD">
        <w:rPr>
          <w:sz w:val="20"/>
          <w:szCs w:val="20"/>
          <w:lang w:val="uk-UA"/>
        </w:rPr>
        <w:t xml:space="preserve"> затискач</w:t>
      </w:r>
      <w:r w:rsidR="00DF077F">
        <w:rPr>
          <w:sz w:val="20"/>
          <w:szCs w:val="20"/>
          <w:lang w:val="uk-UA"/>
        </w:rPr>
        <w:t>і</w:t>
      </w:r>
      <w:r w:rsidR="00F57844" w:rsidRPr="00E843DD">
        <w:rPr>
          <w:sz w:val="20"/>
          <w:szCs w:val="20"/>
          <w:lang w:val="uk-UA"/>
        </w:rPr>
        <w:t xml:space="preserve"> що регулю</w:t>
      </w:r>
      <w:r w:rsidR="00DF077F">
        <w:rPr>
          <w:sz w:val="20"/>
          <w:szCs w:val="20"/>
          <w:lang w:val="uk-UA"/>
        </w:rPr>
        <w:t>ють</w:t>
      </w:r>
      <w:r w:rsidR="00F57844" w:rsidRPr="00E843DD">
        <w:rPr>
          <w:sz w:val="20"/>
          <w:szCs w:val="20"/>
          <w:lang w:val="uk-UA"/>
        </w:rPr>
        <w:t xml:space="preserve"> потік</w:t>
      </w:r>
      <w:r w:rsidR="00DF077F">
        <w:rPr>
          <w:sz w:val="20"/>
          <w:szCs w:val="20"/>
          <w:lang w:val="uk-UA"/>
        </w:rPr>
        <w:t xml:space="preserve"> (5 </w:t>
      </w:r>
      <w:proofErr w:type="spellStart"/>
      <w:r w:rsidR="00DF077F">
        <w:rPr>
          <w:sz w:val="20"/>
          <w:szCs w:val="20"/>
          <w:lang w:val="uk-UA"/>
        </w:rPr>
        <w:t>шт</w:t>
      </w:r>
      <w:proofErr w:type="spellEnd"/>
      <w:r w:rsidR="00DF077F">
        <w:rPr>
          <w:sz w:val="20"/>
          <w:szCs w:val="20"/>
          <w:lang w:val="uk-UA"/>
        </w:rPr>
        <w:t>)</w:t>
      </w:r>
      <w:r w:rsidR="00F57844" w:rsidRPr="00E843DD">
        <w:rPr>
          <w:sz w:val="20"/>
          <w:szCs w:val="20"/>
          <w:lang w:val="uk-UA"/>
        </w:rPr>
        <w:t>;</w:t>
      </w:r>
    </w:p>
    <w:p w:rsidR="00EE00BF" w:rsidRDefault="00E843DD" w:rsidP="00EE00BF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</w:t>
      </w:r>
      <w:r w:rsidR="00EE00BF">
        <w:rPr>
          <w:sz w:val="20"/>
          <w:szCs w:val="20"/>
          <w:lang w:val="uk-UA"/>
        </w:rPr>
        <w:t>стерилізовано оксидом етилену</w:t>
      </w:r>
      <w:r w:rsidR="00DF077F">
        <w:rPr>
          <w:sz w:val="20"/>
          <w:szCs w:val="20"/>
          <w:lang w:val="uk-UA"/>
        </w:rPr>
        <w:t>.</w:t>
      </w: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ЗАСТЕРЕЖЕННЯ</w:t>
      </w:r>
    </w:p>
    <w:p w:rsidR="00EE00BF" w:rsidRDefault="00EE00BF" w:rsidP="00EE00BF">
      <w:pPr>
        <w:pStyle w:val="a3"/>
        <w:numPr>
          <w:ilvl w:val="0"/>
          <w:numId w:val="6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</w:p>
    <w:p w:rsidR="00EE00BF" w:rsidRDefault="00EE00BF" w:rsidP="00EE00BF">
      <w:pPr>
        <w:pStyle w:val="a3"/>
        <w:numPr>
          <w:ilvl w:val="0"/>
          <w:numId w:val="6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</w:p>
    <w:p w:rsidR="00EE00BF" w:rsidRDefault="00EE00BF" w:rsidP="00EE00BF">
      <w:pPr>
        <w:pStyle w:val="a3"/>
        <w:numPr>
          <w:ilvl w:val="0"/>
          <w:numId w:val="6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 – 5 років з дати виготовлення, вказаної на упаковці</w:t>
      </w: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УМОВИ ЗБЕРІГАННЯ. Зберігати за температури від  </w:t>
      </w:r>
      <w:r>
        <w:rPr>
          <w:rFonts w:asciiTheme="majorHAnsi" w:hAnsiTheme="majorHAnsi"/>
          <w:sz w:val="20"/>
          <w:szCs w:val="20"/>
        </w:rPr>
        <w:t>5 до 35</w:t>
      </w:r>
      <w:r>
        <w:rPr>
          <w:rFonts w:asciiTheme="majorHAnsi" w:hAnsiTheme="majorHAnsi"/>
          <w:sz w:val="20"/>
          <w:szCs w:val="20"/>
          <w:vertAlign w:val="superscript"/>
        </w:rPr>
        <w:t>о</w:t>
      </w:r>
      <w:r>
        <w:rPr>
          <w:rFonts w:asciiTheme="majorHAnsi" w:hAnsiTheme="majorHAnsi"/>
          <w:sz w:val="20"/>
          <w:szCs w:val="20"/>
        </w:rPr>
        <w:t>С</w:t>
      </w:r>
      <w:r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ЗАСТОСУВАННЯ</w:t>
      </w:r>
    </w:p>
    <w:p w:rsidR="00515D19" w:rsidRPr="006B763B" w:rsidRDefault="00515D19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6900DB">
        <w:rPr>
          <w:sz w:val="20"/>
          <w:szCs w:val="20"/>
          <w:lang w:val="uk-UA"/>
        </w:rPr>
        <w:t>;</w:t>
      </w:r>
    </w:p>
    <w:p w:rsidR="00515D19" w:rsidRPr="006B763B" w:rsidRDefault="00515D19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6900DB">
        <w:rPr>
          <w:sz w:val="20"/>
          <w:szCs w:val="20"/>
          <w:lang w:val="uk-UA"/>
        </w:rPr>
        <w:t>;</w:t>
      </w:r>
    </w:p>
    <w:p w:rsidR="00515D19" w:rsidRDefault="00515D19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6900DB">
        <w:rPr>
          <w:sz w:val="20"/>
          <w:szCs w:val="20"/>
          <w:lang w:val="uk-UA"/>
        </w:rPr>
        <w:t>;</w:t>
      </w:r>
    </w:p>
    <w:p w:rsidR="00E13865" w:rsidRDefault="00283048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перед застосуванням встановити затискач</w:t>
      </w:r>
      <w:r w:rsidR="00DF077F">
        <w:rPr>
          <w:sz w:val="20"/>
          <w:szCs w:val="20"/>
          <w:lang w:val="uk-UA"/>
        </w:rPr>
        <w:t>і</w:t>
      </w:r>
      <w:r>
        <w:rPr>
          <w:sz w:val="20"/>
          <w:szCs w:val="20"/>
          <w:lang w:val="uk-UA"/>
        </w:rPr>
        <w:t xml:space="preserve"> в положення «закрито»</w:t>
      </w:r>
      <w:r w:rsidR="006900DB">
        <w:rPr>
          <w:sz w:val="20"/>
          <w:szCs w:val="20"/>
          <w:lang w:val="uk-UA"/>
        </w:rPr>
        <w:t>;</w:t>
      </w:r>
    </w:p>
    <w:p w:rsidR="00283048" w:rsidRDefault="00283048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ємність з розчином встановити на штатив, та </w:t>
      </w:r>
      <w:r w:rsidR="001A3346">
        <w:rPr>
          <w:sz w:val="20"/>
          <w:szCs w:val="20"/>
          <w:lang w:val="uk-UA"/>
        </w:rPr>
        <w:t>голками</w:t>
      </w:r>
      <w:r>
        <w:rPr>
          <w:sz w:val="20"/>
          <w:szCs w:val="20"/>
          <w:lang w:val="uk-UA"/>
        </w:rPr>
        <w:t xml:space="preserve"> проштрикнути пробк</w:t>
      </w:r>
      <w:r w:rsidR="001A3346">
        <w:rPr>
          <w:sz w:val="20"/>
          <w:szCs w:val="20"/>
          <w:lang w:val="uk-UA"/>
        </w:rPr>
        <w:t>и</w:t>
      </w:r>
      <w:r>
        <w:rPr>
          <w:sz w:val="20"/>
          <w:szCs w:val="20"/>
          <w:lang w:val="uk-UA"/>
        </w:rPr>
        <w:t xml:space="preserve"> на ємност</w:t>
      </w:r>
      <w:r w:rsidR="001A3346">
        <w:rPr>
          <w:sz w:val="20"/>
          <w:szCs w:val="20"/>
          <w:lang w:val="uk-UA"/>
        </w:rPr>
        <w:t>ях</w:t>
      </w:r>
      <w:r w:rsidR="006900DB">
        <w:rPr>
          <w:sz w:val="20"/>
          <w:szCs w:val="20"/>
          <w:lang w:val="uk-UA"/>
        </w:rPr>
        <w:t>;</w:t>
      </w:r>
      <w:r>
        <w:rPr>
          <w:sz w:val="20"/>
          <w:szCs w:val="20"/>
          <w:lang w:val="uk-UA"/>
        </w:rPr>
        <w:t xml:space="preserve"> </w:t>
      </w:r>
    </w:p>
    <w:p w:rsidR="00283048" w:rsidRDefault="00283048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встановити </w:t>
      </w:r>
      <w:r w:rsidR="00DF077F">
        <w:rPr>
          <w:sz w:val="20"/>
          <w:szCs w:val="20"/>
          <w:lang w:val="uk-UA"/>
        </w:rPr>
        <w:t xml:space="preserve">подовжувачі в систему </w:t>
      </w:r>
      <w:proofErr w:type="spellStart"/>
      <w:r w:rsidR="00DF077F">
        <w:rPr>
          <w:sz w:val="20"/>
          <w:szCs w:val="20"/>
          <w:lang w:val="uk-UA"/>
        </w:rPr>
        <w:t>артроскопії</w:t>
      </w:r>
      <w:proofErr w:type="spellEnd"/>
      <w:r>
        <w:rPr>
          <w:sz w:val="20"/>
          <w:szCs w:val="20"/>
          <w:lang w:val="uk-UA"/>
        </w:rPr>
        <w:t>, та</w:t>
      </w:r>
      <w:r w:rsidR="00375EAF">
        <w:rPr>
          <w:sz w:val="20"/>
          <w:szCs w:val="20"/>
          <w:lang w:val="uk-UA"/>
        </w:rPr>
        <w:t xml:space="preserve"> впевнитись у надійній фіксації</w:t>
      </w:r>
      <w:r w:rsidR="006900DB">
        <w:rPr>
          <w:sz w:val="20"/>
          <w:szCs w:val="20"/>
          <w:lang w:val="uk-UA"/>
        </w:rPr>
        <w:t>;</w:t>
      </w:r>
    </w:p>
    <w:p w:rsidR="00375EAF" w:rsidRDefault="00375EAF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відкрити </w:t>
      </w:r>
      <w:r w:rsidR="00DF077F">
        <w:rPr>
          <w:sz w:val="20"/>
          <w:szCs w:val="20"/>
          <w:lang w:val="uk-UA"/>
        </w:rPr>
        <w:t>затискачі за необхідністю</w:t>
      </w:r>
      <w:r w:rsidR="001A3346">
        <w:rPr>
          <w:sz w:val="20"/>
          <w:szCs w:val="20"/>
          <w:lang w:val="uk-UA"/>
        </w:rPr>
        <w:t xml:space="preserve"> (один або два)</w:t>
      </w:r>
      <w:r w:rsidR="006900DB">
        <w:rPr>
          <w:sz w:val="20"/>
          <w:szCs w:val="20"/>
          <w:lang w:val="uk-UA"/>
        </w:rPr>
        <w:t>;</w:t>
      </w:r>
    </w:p>
    <w:p w:rsidR="00375EAF" w:rsidRDefault="006900DB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шляхом  заповнення </w:t>
      </w:r>
      <w:r w:rsidR="00DF077F">
        <w:rPr>
          <w:sz w:val="20"/>
          <w:szCs w:val="20"/>
          <w:lang w:val="uk-UA"/>
        </w:rPr>
        <w:t>трубок</w:t>
      </w:r>
      <w:r w:rsidR="007E7BB5">
        <w:rPr>
          <w:sz w:val="20"/>
          <w:szCs w:val="20"/>
          <w:lang w:val="uk-UA"/>
        </w:rPr>
        <w:t xml:space="preserve"> рідиною</w:t>
      </w:r>
      <w:r>
        <w:rPr>
          <w:sz w:val="20"/>
          <w:szCs w:val="20"/>
          <w:lang w:val="uk-UA"/>
        </w:rPr>
        <w:t xml:space="preserve">, </w:t>
      </w:r>
      <w:r w:rsidR="00375EAF">
        <w:rPr>
          <w:sz w:val="20"/>
          <w:szCs w:val="20"/>
          <w:lang w:val="uk-UA"/>
        </w:rPr>
        <w:t xml:space="preserve">досягти повного заповнення </w:t>
      </w:r>
      <w:proofErr w:type="spellStart"/>
      <w:r w:rsidR="007E7BB5">
        <w:rPr>
          <w:sz w:val="20"/>
          <w:szCs w:val="20"/>
          <w:lang w:val="uk-UA"/>
        </w:rPr>
        <w:t>артроскопічної</w:t>
      </w:r>
      <w:proofErr w:type="spellEnd"/>
      <w:r w:rsidR="00375EAF">
        <w:rPr>
          <w:sz w:val="20"/>
          <w:szCs w:val="20"/>
          <w:lang w:val="uk-UA"/>
        </w:rPr>
        <w:t xml:space="preserve"> системи</w:t>
      </w:r>
      <w:r>
        <w:rPr>
          <w:sz w:val="20"/>
          <w:szCs w:val="20"/>
          <w:lang w:val="uk-UA"/>
        </w:rPr>
        <w:t>;</w:t>
      </w:r>
    </w:p>
    <w:p w:rsidR="00B711F8" w:rsidRDefault="006900DB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 xml:space="preserve">при вимиканні </w:t>
      </w:r>
      <w:r w:rsidR="007E7BB5">
        <w:rPr>
          <w:sz w:val="20"/>
          <w:szCs w:val="20"/>
          <w:lang w:val="uk-UA"/>
        </w:rPr>
        <w:t>помпи</w:t>
      </w:r>
      <w:r w:rsidR="00C22BBB">
        <w:rPr>
          <w:sz w:val="20"/>
          <w:szCs w:val="20"/>
          <w:lang w:val="uk-UA"/>
        </w:rPr>
        <w:t>,</w:t>
      </w:r>
      <w:r>
        <w:rPr>
          <w:sz w:val="20"/>
          <w:szCs w:val="20"/>
          <w:lang w:val="uk-UA"/>
        </w:rPr>
        <w:t xml:space="preserve"> </w:t>
      </w:r>
      <w:r w:rsidR="00B711F8">
        <w:rPr>
          <w:sz w:val="20"/>
          <w:szCs w:val="20"/>
          <w:lang w:val="uk-UA"/>
        </w:rPr>
        <w:t>вик</w:t>
      </w:r>
      <w:r>
        <w:rPr>
          <w:sz w:val="20"/>
          <w:szCs w:val="20"/>
          <w:lang w:val="uk-UA"/>
        </w:rPr>
        <w:t>ористовувати затискач</w:t>
      </w:r>
      <w:r w:rsidR="007E7BB5">
        <w:rPr>
          <w:sz w:val="20"/>
          <w:szCs w:val="20"/>
          <w:lang w:val="uk-UA"/>
        </w:rPr>
        <w:t>і для запобігання некоректної роботи системи</w:t>
      </w:r>
      <w:r>
        <w:rPr>
          <w:sz w:val="20"/>
          <w:szCs w:val="20"/>
          <w:lang w:val="uk-UA"/>
        </w:rPr>
        <w:t>;</w:t>
      </w:r>
    </w:p>
    <w:p w:rsidR="00515D19" w:rsidRDefault="00515D19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у встановленому порядку</w:t>
      </w:r>
      <w:r w:rsidR="00E843DD">
        <w:rPr>
          <w:sz w:val="20"/>
          <w:szCs w:val="20"/>
          <w:lang w:val="uk-UA"/>
        </w:rPr>
        <w:t>.</w:t>
      </w:r>
    </w:p>
    <w:p w:rsidR="00515D19" w:rsidRDefault="00515D19" w:rsidP="000506A6">
      <w:pPr>
        <w:spacing w:after="0" w:line="240" w:lineRule="auto"/>
        <w:ind w:right="-213"/>
        <w:rPr>
          <w:sz w:val="20"/>
          <w:szCs w:val="20"/>
          <w:highlight w:val="yellow"/>
          <w:lang w:val="uk-UA"/>
        </w:rPr>
      </w:pPr>
    </w:p>
    <w:p w:rsidR="00515D19" w:rsidRPr="006B763B" w:rsidRDefault="00A06B5B" w:rsidP="00A06B5B">
      <w:pPr>
        <w:spacing w:after="0" w:line="240" w:lineRule="auto"/>
        <w:ind w:right="-213"/>
        <w:jc w:val="center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733550" cy="1380088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. набір подовжувач для арт помпи. ПРАЙС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4239" cy="1380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5D19" w:rsidRDefault="005311C7" w:rsidP="00515D19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45085</wp:posOffset>
            </wp:positionV>
            <wp:extent cx="259080" cy="25908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5311C7" w:rsidP="00EE00B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  <w:r w:rsidR="00EE00BF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EE00BF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EE00BF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EE00BF" w:rsidRDefault="00EE00BF" w:rsidP="00EE00B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EE00BF" w:rsidRDefault="00EE00BF" w:rsidP="00EE00B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EE00BF" w:rsidRDefault="00EE00BF" w:rsidP="00EE00B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EE00BF" w:rsidRDefault="00EE00BF" w:rsidP="00EE00BF">
      <w:pPr>
        <w:pStyle w:val="a4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EE00BF" w:rsidP="00EE00BF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EE00BF" w:rsidRDefault="00EE00BF" w:rsidP="00EE00BF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EE00BF" w:rsidP="00EE00BF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EE00BF" w:rsidP="00EE00BF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EE00BF" w:rsidRDefault="00EE00BF" w:rsidP="00EE00BF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8" name="Рисунок 8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1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EE00BF" w:rsidP="00EE00BF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 xml:space="preserve">Температура </w:t>
      </w:r>
      <w:r>
        <w:rPr>
          <w:noProof/>
          <w:sz w:val="20"/>
          <w:szCs w:val="20"/>
          <w:lang w:val="uk-UA" w:eastAsia="ru-RU"/>
        </w:rPr>
        <w:t>зберігання</w:t>
      </w:r>
      <w:r>
        <w:rPr>
          <w:noProof/>
          <w:sz w:val="20"/>
          <w:szCs w:val="20"/>
          <w:lang w:eastAsia="ru-RU"/>
        </w:rPr>
        <w:tab/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77470</wp:posOffset>
            </wp:positionV>
            <wp:extent cx="144780" cy="342900"/>
            <wp:effectExtent l="19050" t="0" r="762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</w:t>
      </w:r>
      <w:r>
        <w:rPr>
          <w:sz w:val="20"/>
          <w:szCs w:val="20"/>
          <w:lang w:val="uk-UA"/>
        </w:rPr>
        <w:tab/>
        <w:t xml:space="preserve"> Партія</w:t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EE00BF" w:rsidRDefault="00EE00BF" w:rsidP="00EE00BF">
      <w:pPr>
        <w:pStyle w:val="a4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EE00BF" w:rsidRDefault="00EE00BF" w:rsidP="00EE00BF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bookmarkStart w:id="0" w:name="_GoBack"/>
      <w:bookmarkEnd w:id="0"/>
    </w:p>
    <w:p w:rsidR="00EE00BF" w:rsidRDefault="00EE00BF" w:rsidP="00EE00BF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EE00BF" w:rsidRDefault="00EE00BF" w:rsidP="00EE00BF">
      <w:pPr>
        <w:pStyle w:val="a4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EE00BF" w:rsidRDefault="00EE00BF" w:rsidP="00EE00BF">
      <w:pPr>
        <w:pStyle w:val="a4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</w:t>
      </w:r>
      <w:r w:rsidR="00FE01D5">
        <w:rPr>
          <w:color w:val="000000"/>
          <w:sz w:val="16"/>
          <w:szCs w:val="16"/>
          <w:lang w:val="uk-UA"/>
        </w:rPr>
        <w:t>Редакція 1</w:t>
      </w:r>
      <w:r>
        <w:rPr>
          <w:color w:val="000000"/>
          <w:sz w:val="16"/>
          <w:szCs w:val="16"/>
          <w:lang w:val="uk-UA"/>
        </w:rPr>
        <w:t>. Затверджено 04.07.20</w:t>
      </w:r>
      <w:r w:rsidR="00FE01D5">
        <w:rPr>
          <w:color w:val="000000"/>
          <w:sz w:val="16"/>
          <w:szCs w:val="16"/>
          <w:lang w:val="uk-UA"/>
        </w:rPr>
        <w:t>20</w:t>
      </w:r>
      <w:r>
        <w:rPr>
          <w:color w:val="000000"/>
          <w:sz w:val="16"/>
          <w:szCs w:val="16"/>
          <w:lang w:val="uk-UA"/>
        </w:rPr>
        <w:t>.</w:t>
      </w:r>
    </w:p>
    <w:p w:rsidR="00977CEB" w:rsidRDefault="0012627B" w:rsidP="00EE00BF">
      <w:pPr>
        <w:pStyle w:val="a4"/>
        <w:tabs>
          <w:tab w:val="left" w:pos="708"/>
        </w:tabs>
        <w:ind w:right="-213"/>
      </w:pPr>
    </w:p>
    <w:sectPr w:rsidR="00977CEB" w:rsidSect="0034293D">
      <w:headerReference w:type="default" r:id="rId19"/>
      <w:pgSz w:w="11906" w:h="16838"/>
      <w:pgMar w:top="968" w:right="566" w:bottom="4820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27B" w:rsidRDefault="0012627B">
      <w:pPr>
        <w:spacing w:after="0" w:line="240" w:lineRule="auto"/>
      </w:pPr>
      <w:r>
        <w:separator/>
      </w:r>
    </w:p>
  </w:endnote>
  <w:endnote w:type="continuationSeparator" w:id="0">
    <w:p w:rsidR="0012627B" w:rsidRDefault="00126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27B" w:rsidRDefault="0012627B">
      <w:pPr>
        <w:spacing w:after="0" w:line="240" w:lineRule="auto"/>
      </w:pPr>
      <w:r>
        <w:separator/>
      </w:r>
    </w:p>
  </w:footnote>
  <w:footnote w:type="continuationSeparator" w:id="0">
    <w:p w:rsidR="0012627B" w:rsidRDefault="00126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EE00BF" w:rsidP="00D3016D">
    <w:pPr>
      <w:pStyle w:val="a4"/>
      <w:tabs>
        <w:tab w:val="clear" w:pos="4677"/>
        <w:tab w:val="left" w:pos="0"/>
      </w:tabs>
    </w:pPr>
    <w:r w:rsidRPr="00582246">
      <w:rPr>
        <w:rFonts w:ascii="Arial Black" w:hAnsi="Arial Black" w:cs="Estrangelo Edessa"/>
        <w:b/>
        <w:i/>
        <w:color w:val="000066"/>
        <w:sz w:val="18"/>
        <w:szCs w:val="18"/>
        <w:u w:val="double" w:color="000066"/>
        <w:lang w:val="uk-UA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ІНСТРУКЦІЯ ДЛЯ ВИКОРИСТАННЯ</w:t>
    </w:r>
    <w:r w:rsidR="003B42D9" w:rsidRPr="003B42D9">
      <w:rPr>
        <w:noProof/>
        <w:u w:val="double"/>
        <w:lang w:eastAsia="ru-RU"/>
      </w:rPr>
      <w:drawing>
        <wp:inline distT="0" distB="0" distL="0" distR="0">
          <wp:extent cx="4057650" cy="300667"/>
          <wp:effectExtent l="19050" t="0" r="0" b="0"/>
          <wp:docPr id="1063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399" b="15788"/>
                  <a:stretch>
                    <a:fillRect/>
                  </a:stretch>
                </pic:blipFill>
                <pic:spPr>
                  <a:xfrm>
                    <a:off x="0" y="0"/>
                    <a:ext cx="4078405" cy="3022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12627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1F2C4E"/>
    <w:multiLevelType w:val="hybridMultilevel"/>
    <w:tmpl w:val="04C41C44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D19"/>
    <w:rsid w:val="000201EE"/>
    <w:rsid w:val="000217E9"/>
    <w:rsid w:val="000506A6"/>
    <w:rsid w:val="00055D44"/>
    <w:rsid w:val="0008316D"/>
    <w:rsid w:val="000B6700"/>
    <w:rsid w:val="000B7AD0"/>
    <w:rsid w:val="000F6DBE"/>
    <w:rsid w:val="0012627B"/>
    <w:rsid w:val="00131662"/>
    <w:rsid w:val="001A3346"/>
    <w:rsid w:val="001D5C46"/>
    <w:rsid w:val="00256ABA"/>
    <w:rsid w:val="0027550A"/>
    <w:rsid w:val="00283048"/>
    <w:rsid w:val="0029021C"/>
    <w:rsid w:val="002F4712"/>
    <w:rsid w:val="002F526B"/>
    <w:rsid w:val="0034293D"/>
    <w:rsid w:val="0035095C"/>
    <w:rsid w:val="00364C6F"/>
    <w:rsid w:val="00375EAF"/>
    <w:rsid w:val="00396D8B"/>
    <w:rsid w:val="003B120E"/>
    <w:rsid w:val="003B42D9"/>
    <w:rsid w:val="003D6683"/>
    <w:rsid w:val="003D7C78"/>
    <w:rsid w:val="003F097D"/>
    <w:rsid w:val="00406E60"/>
    <w:rsid w:val="0041382A"/>
    <w:rsid w:val="004506C6"/>
    <w:rsid w:val="004532E3"/>
    <w:rsid w:val="004D2AB3"/>
    <w:rsid w:val="004D3A79"/>
    <w:rsid w:val="00515D19"/>
    <w:rsid w:val="005311C7"/>
    <w:rsid w:val="00554E75"/>
    <w:rsid w:val="00582246"/>
    <w:rsid w:val="0061767E"/>
    <w:rsid w:val="00620901"/>
    <w:rsid w:val="0062644E"/>
    <w:rsid w:val="00644BDB"/>
    <w:rsid w:val="006835F1"/>
    <w:rsid w:val="006900DB"/>
    <w:rsid w:val="006C4978"/>
    <w:rsid w:val="00722A5F"/>
    <w:rsid w:val="007C0807"/>
    <w:rsid w:val="007E7BB5"/>
    <w:rsid w:val="00873F61"/>
    <w:rsid w:val="00883DF3"/>
    <w:rsid w:val="00896CDA"/>
    <w:rsid w:val="00937E56"/>
    <w:rsid w:val="0095770D"/>
    <w:rsid w:val="009A5A0B"/>
    <w:rsid w:val="00A06B5B"/>
    <w:rsid w:val="00A46560"/>
    <w:rsid w:val="00A537D5"/>
    <w:rsid w:val="00A917E7"/>
    <w:rsid w:val="00B711F8"/>
    <w:rsid w:val="00BD43AE"/>
    <w:rsid w:val="00C22BBB"/>
    <w:rsid w:val="00C67CFF"/>
    <w:rsid w:val="00C77C17"/>
    <w:rsid w:val="00D41D61"/>
    <w:rsid w:val="00D65B3B"/>
    <w:rsid w:val="00DA6AF7"/>
    <w:rsid w:val="00DA72F8"/>
    <w:rsid w:val="00DF077F"/>
    <w:rsid w:val="00E13865"/>
    <w:rsid w:val="00E843DD"/>
    <w:rsid w:val="00EC4F86"/>
    <w:rsid w:val="00EE00BF"/>
    <w:rsid w:val="00EE7E35"/>
    <w:rsid w:val="00EF6565"/>
    <w:rsid w:val="00F02A55"/>
    <w:rsid w:val="00F179C0"/>
    <w:rsid w:val="00F43E53"/>
    <w:rsid w:val="00F509C4"/>
    <w:rsid w:val="00F57844"/>
    <w:rsid w:val="00F624F6"/>
    <w:rsid w:val="00FA0F91"/>
    <w:rsid w:val="00FE01D5"/>
    <w:rsid w:val="00FF4D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1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D19"/>
    <w:pPr>
      <w:ind w:left="720"/>
      <w:contextualSpacing/>
    </w:pPr>
  </w:style>
  <w:style w:type="paragraph" w:styleId="a4">
    <w:name w:val="header"/>
    <w:basedOn w:val="a"/>
    <w:link w:val="a5"/>
    <w:unhideWhenUsed/>
    <w:rsid w:val="00515D1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515D19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515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15D19"/>
  </w:style>
  <w:style w:type="table" w:styleId="a8">
    <w:name w:val="Table Grid"/>
    <w:basedOn w:val="a1"/>
    <w:uiPriority w:val="59"/>
    <w:rsid w:val="00515D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B1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B12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1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D19"/>
    <w:pPr>
      <w:ind w:left="720"/>
      <w:contextualSpacing/>
    </w:pPr>
  </w:style>
  <w:style w:type="paragraph" w:styleId="a4">
    <w:name w:val="header"/>
    <w:basedOn w:val="a"/>
    <w:link w:val="a5"/>
    <w:unhideWhenUsed/>
    <w:rsid w:val="00515D1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515D19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515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15D19"/>
  </w:style>
  <w:style w:type="table" w:styleId="a8">
    <w:name w:val="Table Grid"/>
    <w:basedOn w:val="a1"/>
    <w:uiPriority w:val="59"/>
    <w:rsid w:val="00515D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B1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B12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4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 SoftPERM</Company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7</cp:revision>
  <cp:lastPrinted>2019-08-05T09:17:00Z</cp:lastPrinted>
  <dcterms:created xsi:type="dcterms:W3CDTF">2020-07-29T08:44:00Z</dcterms:created>
  <dcterms:modified xsi:type="dcterms:W3CDTF">2020-08-27T08:10:00Z</dcterms:modified>
</cp:coreProperties>
</file>